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Ind w:w="108" w:type="dxa"/>
        <w:tblLayout w:type="fixed"/>
        <w:tblLook w:val="01E0" w:firstRow="1" w:lastRow="1" w:firstColumn="1" w:lastColumn="1" w:noHBand="0" w:noVBand="0"/>
      </w:tblPr>
      <w:tblGrid>
        <w:gridCol w:w="4540"/>
        <w:gridCol w:w="710"/>
        <w:gridCol w:w="566"/>
        <w:gridCol w:w="3829"/>
      </w:tblGrid>
      <w:tr w:rsidR="004261A9" w:rsidRPr="004261A9" w:rsidTr="004261A9">
        <w:trPr>
          <w:trHeight w:val="1275"/>
        </w:trPr>
        <w:tc>
          <w:tcPr>
            <w:tcW w:w="4536" w:type="dxa"/>
          </w:tcPr>
          <w:p w:rsidR="004261A9" w:rsidRPr="004261A9" w:rsidRDefault="004261A9" w:rsidP="004261A9">
            <w:pPr>
              <w:spacing w:line="360" w:lineRule="auto"/>
              <w:ind w:firstLine="709"/>
              <w:jc w:val="both"/>
              <w:rPr>
                <w:b/>
                <w:lang w:eastAsia="en-US"/>
              </w:rPr>
            </w:pPr>
          </w:p>
          <w:p w:rsidR="004261A9" w:rsidRPr="004261A9" w:rsidRDefault="004261A9" w:rsidP="004261A9">
            <w:pPr>
              <w:ind w:left="-108" w:right="-108" w:firstLine="709"/>
              <w:jc w:val="center"/>
              <w:rPr>
                <w:sz w:val="18"/>
                <w:szCs w:val="18"/>
                <w:lang w:eastAsia="en-US"/>
              </w:rPr>
            </w:pPr>
            <w:r w:rsidRPr="004261A9">
              <w:rPr>
                <w:sz w:val="18"/>
                <w:szCs w:val="18"/>
                <w:lang w:eastAsia="en-US"/>
              </w:rPr>
              <w:t>ИСПОЛНИТЕЛЬНЫЙ КОМИТЕТ</w:t>
            </w:r>
          </w:p>
          <w:p w:rsidR="004261A9" w:rsidRPr="004261A9" w:rsidRDefault="004261A9" w:rsidP="004261A9">
            <w:pPr>
              <w:ind w:left="-108" w:right="-108" w:firstLine="709"/>
              <w:jc w:val="center"/>
              <w:rPr>
                <w:sz w:val="18"/>
                <w:szCs w:val="18"/>
                <w:lang w:val="tt-RU" w:eastAsia="en-US"/>
              </w:rPr>
            </w:pPr>
            <w:r w:rsidRPr="004261A9">
              <w:rPr>
                <w:sz w:val="18"/>
                <w:szCs w:val="18"/>
                <w:lang w:eastAsia="en-US"/>
              </w:rPr>
              <w:t>НИЖНЕКАМСКОГО МУНИЦИПАЛЬНОГО РАЙОНА</w:t>
            </w:r>
          </w:p>
          <w:p w:rsidR="004261A9" w:rsidRPr="004261A9" w:rsidRDefault="004261A9" w:rsidP="004261A9">
            <w:pPr>
              <w:ind w:left="-108" w:right="-108" w:firstLine="709"/>
              <w:jc w:val="center"/>
              <w:rPr>
                <w:sz w:val="17"/>
                <w:szCs w:val="17"/>
                <w:lang w:eastAsia="en-US"/>
              </w:rPr>
            </w:pPr>
            <w:r w:rsidRPr="004261A9">
              <w:rPr>
                <w:sz w:val="18"/>
                <w:szCs w:val="18"/>
                <w:lang w:eastAsia="en-US"/>
              </w:rPr>
              <w:t>РЕСПУБЛИКИ ТАТАРСТАН</w:t>
            </w:r>
          </w:p>
          <w:p w:rsidR="004261A9" w:rsidRPr="004261A9" w:rsidRDefault="004261A9" w:rsidP="004261A9">
            <w:pPr>
              <w:ind w:left="-108" w:right="-108" w:firstLine="709"/>
              <w:jc w:val="center"/>
              <w:rPr>
                <w:sz w:val="8"/>
                <w:szCs w:val="8"/>
                <w:lang w:eastAsia="en-US"/>
              </w:rPr>
            </w:pPr>
          </w:p>
          <w:p w:rsidR="004261A9" w:rsidRPr="004261A9" w:rsidRDefault="004261A9" w:rsidP="004261A9">
            <w:pPr>
              <w:ind w:left="-108" w:right="-108" w:firstLine="709"/>
              <w:jc w:val="center"/>
              <w:rPr>
                <w:sz w:val="15"/>
                <w:szCs w:val="15"/>
                <w:lang w:val="tt-RU" w:eastAsia="en-US"/>
              </w:rPr>
            </w:pPr>
          </w:p>
        </w:tc>
        <w:tc>
          <w:tcPr>
            <w:tcW w:w="1276" w:type="dxa"/>
            <w:gridSpan w:val="2"/>
            <w:vMerge w:val="restart"/>
            <w:hideMark/>
          </w:tcPr>
          <w:p w:rsidR="004261A9" w:rsidRPr="004261A9" w:rsidRDefault="004261A9" w:rsidP="004261A9">
            <w:pPr>
              <w:ind w:left="-108" w:right="-108" w:firstLine="709"/>
              <w:jc w:val="center"/>
              <w:rPr>
                <w:lang w:eastAsia="en-US"/>
              </w:rPr>
            </w:pPr>
            <w:r w:rsidRPr="004261A9">
              <w:rPr>
                <w:noProof/>
                <w:lang w:eastAsia="en-US"/>
              </w:rPr>
              <w:drawing>
                <wp:inline distT="0" distB="0" distL="0" distR="0" wp14:anchorId="16E3BC92" wp14:editId="536503BA">
                  <wp:extent cx="830580" cy="899160"/>
                  <wp:effectExtent l="0" t="0" r="7620" b="0"/>
                  <wp:docPr id="5"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0580" cy="899160"/>
                          </a:xfrm>
                          <a:prstGeom prst="rect">
                            <a:avLst/>
                          </a:prstGeom>
                          <a:noFill/>
                          <a:ln>
                            <a:noFill/>
                          </a:ln>
                        </pic:spPr>
                      </pic:pic>
                    </a:graphicData>
                  </a:graphic>
                </wp:inline>
              </w:drawing>
            </w:r>
          </w:p>
        </w:tc>
        <w:tc>
          <w:tcPr>
            <w:tcW w:w="3827" w:type="dxa"/>
          </w:tcPr>
          <w:p w:rsidR="004261A9" w:rsidRPr="004261A9" w:rsidRDefault="004261A9" w:rsidP="004261A9">
            <w:pPr>
              <w:spacing w:line="360" w:lineRule="auto"/>
              <w:ind w:firstLine="709"/>
              <w:jc w:val="center"/>
              <w:rPr>
                <w:b/>
                <w:lang w:val="en-US" w:eastAsia="en-US"/>
              </w:rPr>
            </w:pPr>
          </w:p>
          <w:p w:rsidR="004261A9" w:rsidRPr="004261A9" w:rsidRDefault="004261A9" w:rsidP="004261A9">
            <w:pPr>
              <w:ind w:firstLine="709"/>
              <w:jc w:val="center"/>
              <w:rPr>
                <w:sz w:val="18"/>
                <w:szCs w:val="18"/>
                <w:lang w:val="tt-RU" w:eastAsia="en-US"/>
              </w:rPr>
            </w:pPr>
            <w:r w:rsidRPr="004261A9">
              <w:rPr>
                <w:sz w:val="18"/>
                <w:szCs w:val="18"/>
                <w:lang w:val="tt-RU" w:eastAsia="en-US"/>
              </w:rPr>
              <w:t>ТАТАРСТАН РЕСПУБЛИКАСЫ</w:t>
            </w:r>
          </w:p>
          <w:p w:rsidR="004261A9" w:rsidRPr="004261A9" w:rsidRDefault="004261A9" w:rsidP="004261A9">
            <w:pPr>
              <w:ind w:left="-108" w:right="-108" w:firstLine="709"/>
              <w:jc w:val="center"/>
              <w:rPr>
                <w:sz w:val="18"/>
                <w:szCs w:val="18"/>
                <w:lang w:val="tt-RU" w:eastAsia="en-US"/>
              </w:rPr>
            </w:pPr>
            <w:r w:rsidRPr="004261A9">
              <w:rPr>
                <w:sz w:val="18"/>
                <w:szCs w:val="18"/>
                <w:lang w:val="tt-RU" w:eastAsia="en-US"/>
              </w:rPr>
              <w:t>ТҮБӘН КАМА МУНИЦИПАЛЬ РАЙОНЫ</w:t>
            </w:r>
          </w:p>
          <w:p w:rsidR="004261A9" w:rsidRPr="004261A9" w:rsidRDefault="004261A9" w:rsidP="004261A9">
            <w:pPr>
              <w:ind w:firstLine="709"/>
              <w:jc w:val="center"/>
              <w:rPr>
                <w:sz w:val="18"/>
                <w:szCs w:val="18"/>
                <w:lang w:val="tt-RU" w:eastAsia="en-US"/>
              </w:rPr>
            </w:pPr>
            <w:r w:rsidRPr="004261A9">
              <w:rPr>
                <w:sz w:val="18"/>
                <w:szCs w:val="18"/>
                <w:lang w:val="tt-RU" w:eastAsia="en-US"/>
              </w:rPr>
              <w:t>БАШКАРМА КОМИТЕТЫ</w:t>
            </w:r>
          </w:p>
          <w:p w:rsidR="004261A9" w:rsidRPr="004261A9" w:rsidRDefault="004261A9" w:rsidP="004261A9">
            <w:pPr>
              <w:ind w:firstLine="709"/>
              <w:jc w:val="center"/>
              <w:rPr>
                <w:sz w:val="15"/>
                <w:szCs w:val="15"/>
                <w:lang w:val="tt-RU" w:eastAsia="en-US"/>
              </w:rPr>
            </w:pPr>
          </w:p>
        </w:tc>
      </w:tr>
      <w:tr w:rsidR="004261A9" w:rsidRPr="004261A9" w:rsidTr="004261A9">
        <w:trPr>
          <w:trHeight w:val="61"/>
        </w:trPr>
        <w:tc>
          <w:tcPr>
            <w:tcW w:w="4536" w:type="dxa"/>
            <w:hideMark/>
          </w:tcPr>
          <w:p w:rsidR="004261A9" w:rsidRPr="004261A9" w:rsidRDefault="004261A9" w:rsidP="004261A9">
            <w:pPr>
              <w:ind w:firstLine="709"/>
              <w:jc w:val="center"/>
              <w:rPr>
                <w:b/>
                <w:lang w:eastAsia="en-US"/>
              </w:rPr>
            </w:pPr>
            <w:r w:rsidRPr="004261A9">
              <w:rPr>
                <w:sz w:val="15"/>
                <w:szCs w:val="15"/>
                <w:lang w:val="tt-RU" w:eastAsia="en-US"/>
              </w:rPr>
              <w:t xml:space="preserve">пр. Строителей, д. 12, </w:t>
            </w:r>
            <w:r w:rsidRPr="004261A9">
              <w:rPr>
                <w:sz w:val="15"/>
                <w:szCs w:val="15"/>
                <w:lang w:eastAsia="en-US"/>
              </w:rPr>
              <w:t>г. Нижнекамск, 423570</w:t>
            </w:r>
          </w:p>
        </w:tc>
        <w:tc>
          <w:tcPr>
            <w:tcW w:w="5669" w:type="dxa"/>
            <w:gridSpan w:val="2"/>
            <w:vMerge/>
            <w:vAlign w:val="center"/>
            <w:hideMark/>
          </w:tcPr>
          <w:p w:rsidR="004261A9" w:rsidRPr="004261A9" w:rsidRDefault="004261A9" w:rsidP="004261A9">
            <w:pPr>
              <w:ind w:firstLine="709"/>
              <w:jc w:val="both"/>
              <w:rPr>
                <w:lang w:eastAsia="en-US"/>
              </w:rPr>
            </w:pPr>
          </w:p>
        </w:tc>
        <w:tc>
          <w:tcPr>
            <w:tcW w:w="3827" w:type="dxa"/>
            <w:hideMark/>
          </w:tcPr>
          <w:p w:rsidR="004261A9" w:rsidRPr="004261A9" w:rsidRDefault="004261A9" w:rsidP="004261A9">
            <w:pPr>
              <w:ind w:firstLine="709"/>
              <w:jc w:val="center"/>
              <w:rPr>
                <w:b/>
                <w:lang w:eastAsia="en-US"/>
              </w:rPr>
            </w:pPr>
            <w:r w:rsidRPr="004261A9">
              <w:rPr>
                <w:sz w:val="15"/>
                <w:szCs w:val="15"/>
                <w:lang w:val="tt-RU" w:eastAsia="en-US"/>
              </w:rPr>
              <w:t>Төзүчеләр пр., 12 нче йорт, Түбән Кама шәһәре, 423570</w:t>
            </w:r>
          </w:p>
        </w:tc>
      </w:tr>
      <w:tr w:rsidR="004261A9" w:rsidRPr="004261A9" w:rsidTr="004261A9">
        <w:trPr>
          <w:trHeight w:val="61"/>
        </w:trPr>
        <w:tc>
          <w:tcPr>
            <w:tcW w:w="9639" w:type="dxa"/>
            <w:gridSpan w:val="4"/>
          </w:tcPr>
          <w:p w:rsidR="004261A9" w:rsidRPr="004261A9" w:rsidRDefault="004261A9" w:rsidP="004261A9">
            <w:pPr>
              <w:ind w:firstLine="709"/>
              <w:jc w:val="center"/>
              <w:rPr>
                <w:sz w:val="2"/>
                <w:szCs w:val="2"/>
                <w:lang w:val="tt-RU" w:eastAsia="en-US"/>
              </w:rPr>
            </w:pPr>
          </w:p>
        </w:tc>
      </w:tr>
      <w:tr w:rsidR="004261A9" w:rsidRPr="004261A9" w:rsidTr="008F06EE">
        <w:trPr>
          <w:trHeight w:val="1074"/>
        </w:trPr>
        <w:tc>
          <w:tcPr>
            <w:tcW w:w="5246" w:type="dxa"/>
            <w:gridSpan w:val="2"/>
          </w:tcPr>
          <w:p w:rsidR="004261A9" w:rsidRPr="004261A9" w:rsidRDefault="004261A9" w:rsidP="004261A9">
            <w:pPr>
              <w:ind w:right="-143" w:firstLine="709"/>
              <w:jc w:val="both"/>
              <w:rPr>
                <w:sz w:val="20"/>
                <w:szCs w:val="20"/>
                <w:lang w:val="tt-RU" w:eastAsia="en-US"/>
              </w:rPr>
            </w:pPr>
            <w:r w:rsidRPr="004261A9">
              <w:rPr>
                <w:noProof/>
                <w:lang w:eastAsia="en-US"/>
              </w:rPr>
              <mc:AlternateContent>
                <mc:Choice Requires="wps">
                  <w:drawing>
                    <wp:anchor distT="0" distB="0" distL="114300" distR="114300" simplePos="0" relativeHeight="251659264" behindDoc="0" locked="0" layoutInCell="1" allowOverlap="1" wp14:anchorId="7F29F100" wp14:editId="602BC623">
                      <wp:simplePos x="0" y="0"/>
                      <wp:positionH relativeFrom="column">
                        <wp:posOffset>-48260</wp:posOffset>
                      </wp:positionH>
                      <wp:positionV relativeFrom="paragraph">
                        <wp:posOffset>27305</wp:posOffset>
                      </wp:positionV>
                      <wp:extent cx="6098540" cy="6350"/>
                      <wp:effectExtent l="0" t="0" r="35560" b="31750"/>
                      <wp:wrapNone/>
                      <wp:docPr id="8"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B0854F"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" strokecolor="#00b050"/>
                  </w:pict>
                </mc:Fallback>
              </mc:AlternateContent>
            </w:r>
            <w:r w:rsidRPr="004261A9">
              <w:rPr>
                <w:noProof/>
                <w:lang w:eastAsia="en-US"/>
              </w:rPr>
              <mc:AlternateContent>
                <mc:Choice Requires="wps">
                  <w:drawing>
                    <wp:anchor distT="0" distB="0" distL="114300" distR="114300" simplePos="0" relativeHeight="251660288" behindDoc="0" locked="0" layoutInCell="1" allowOverlap="1" wp14:anchorId="070F839E" wp14:editId="7C610E76">
                      <wp:simplePos x="0" y="0"/>
                      <wp:positionH relativeFrom="column">
                        <wp:posOffset>-48260</wp:posOffset>
                      </wp:positionH>
                      <wp:positionV relativeFrom="paragraph">
                        <wp:posOffset>20955</wp:posOffset>
                      </wp:positionV>
                      <wp:extent cx="6098540" cy="6350"/>
                      <wp:effectExtent l="0" t="0" r="35560" b="31750"/>
                      <wp:wrapNone/>
                      <wp:docPr id="7"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441034"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xJy8TAECAACiAwAADgAAAAAAAAAA&#10;AAAAAAAuAgAAZHJzL2Uyb0RvYy54bWxQSwECLQAUAAYACAAAACEA8WbIL9wAAAAGAQAADwAAAAAA&#10;AAAAAAAAAABbBAAAZHJzL2Rvd25yZXYueG1sUEsFBgAAAAAEAAQA8wAAAGQFAAAAAA==&#10;" strokecolor="yellow"/>
                  </w:pict>
                </mc:Fallback>
              </mc:AlternateContent>
            </w:r>
            <w:r w:rsidRPr="004261A9">
              <w:rPr>
                <w:noProof/>
                <w:lang w:eastAsia="en-US"/>
              </w:rPr>
              <mc:AlternateContent>
                <mc:Choice Requires="wps">
                  <w:drawing>
                    <wp:anchor distT="0" distB="0" distL="114300" distR="114300" simplePos="0" relativeHeight="251661312" behindDoc="0" locked="0" layoutInCell="1" allowOverlap="1" wp14:anchorId="7938E630" wp14:editId="700810E5">
                      <wp:simplePos x="0" y="0"/>
                      <wp:positionH relativeFrom="column">
                        <wp:posOffset>-48260</wp:posOffset>
                      </wp:positionH>
                      <wp:positionV relativeFrom="paragraph">
                        <wp:posOffset>1270</wp:posOffset>
                      </wp:positionV>
                      <wp:extent cx="6098540" cy="6350"/>
                      <wp:effectExtent l="0" t="0" r="35560" b="31750"/>
                      <wp:wrapNone/>
                      <wp:docPr id="6"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179CBE"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kuC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E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PCCS4IEAgAAogMAAA4AAAAAAAAA&#10;AAAAAAAALgIAAGRycy9lMm9Eb2MueG1sUEsBAi0AFAAGAAgAAAAhAEJGqunaAAAABQEAAA8AAAAA&#10;AAAAAAAAAAAAXgQAAGRycy9kb3ducmV2LnhtbFBLBQYAAAAABAAEAPMAAABlBQAAAAA=&#10;" strokecolor="#365f91"/>
                  </w:pict>
                </mc:Fallback>
              </mc:AlternateContent>
            </w:r>
          </w:p>
          <w:p w:rsidR="004261A9" w:rsidRPr="004261A9" w:rsidRDefault="004261A9" w:rsidP="004261A9">
            <w:pPr>
              <w:ind w:left="1168" w:firstLine="709"/>
              <w:jc w:val="both"/>
              <w:rPr>
                <w:sz w:val="20"/>
                <w:szCs w:val="20"/>
                <w:lang w:val="tt-RU" w:eastAsia="en-US"/>
              </w:rPr>
            </w:pPr>
            <w:r w:rsidRPr="004261A9">
              <w:rPr>
                <w:sz w:val="20"/>
                <w:szCs w:val="20"/>
                <w:lang w:val="tt-RU" w:eastAsia="en-US"/>
              </w:rPr>
              <w:t>ПОСТАНОВЛЕНИЕ</w:t>
            </w:r>
          </w:p>
          <w:p w:rsidR="004261A9" w:rsidRPr="004261A9" w:rsidRDefault="004261A9" w:rsidP="004261A9">
            <w:pPr>
              <w:ind w:firstLine="709"/>
              <w:jc w:val="both"/>
              <w:rPr>
                <w:b/>
                <w:sz w:val="20"/>
                <w:szCs w:val="20"/>
                <w:lang w:val="tt-RU" w:eastAsia="en-US"/>
              </w:rPr>
            </w:pPr>
          </w:p>
          <w:p w:rsidR="004261A9" w:rsidRPr="004261A9" w:rsidRDefault="004261A9" w:rsidP="004261A9">
            <w:pPr>
              <w:ind w:left="-108" w:firstLine="709"/>
              <w:jc w:val="both"/>
              <w:rPr>
                <w:sz w:val="20"/>
                <w:szCs w:val="20"/>
                <w:lang w:val="tt-RU" w:eastAsia="en-US"/>
              </w:rPr>
            </w:pPr>
            <w:r w:rsidRPr="004261A9">
              <w:rPr>
                <w:sz w:val="20"/>
                <w:szCs w:val="20"/>
                <w:lang w:val="tt-RU" w:eastAsia="en-US"/>
              </w:rPr>
              <w:t xml:space="preserve">№ </w:t>
            </w:r>
            <w:r>
              <w:rPr>
                <w:sz w:val="20"/>
                <w:szCs w:val="20"/>
                <w:lang w:val="tt-RU" w:eastAsia="en-US"/>
              </w:rPr>
              <w:t>923</w:t>
            </w:r>
          </w:p>
          <w:p w:rsidR="004261A9" w:rsidRPr="004261A9" w:rsidRDefault="004261A9" w:rsidP="004261A9">
            <w:pPr>
              <w:ind w:left="-108" w:firstLine="709"/>
              <w:jc w:val="both"/>
              <w:rPr>
                <w:sz w:val="20"/>
                <w:szCs w:val="20"/>
                <w:lang w:val="tt-RU" w:eastAsia="en-US"/>
              </w:rPr>
            </w:pPr>
          </w:p>
          <w:p w:rsidR="004261A9" w:rsidRPr="004261A9" w:rsidRDefault="004261A9" w:rsidP="004261A9">
            <w:pPr>
              <w:ind w:left="-108" w:firstLine="709"/>
              <w:jc w:val="both"/>
              <w:rPr>
                <w:sz w:val="20"/>
                <w:szCs w:val="20"/>
                <w:lang w:val="tt-RU" w:eastAsia="en-US"/>
              </w:rPr>
            </w:pPr>
          </w:p>
        </w:tc>
        <w:tc>
          <w:tcPr>
            <w:tcW w:w="4393" w:type="dxa"/>
            <w:gridSpan w:val="2"/>
          </w:tcPr>
          <w:p w:rsidR="004261A9" w:rsidRPr="004261A9" w:rsidRDefault="004261A9" w:rsidP="004261A9">
            <w:pPr>
              <w:ind w:firstLine="1236"/>
              <w:jc w:val="right"/>
              <w:rPr>
                <w:b/>
                <w:sz w:val="20"/>
                <w:szCs w:val="20"/>
                <w:lang w:val="tt-RU" w:eastAsia="en-US"/>
              </w:rPr>
            </w:pPr>
          </w:p>
          <w:p w:rsidR="004261A9" w:rsidRPr="004261A9" w:rsidRDefault="004261A9" w:rsidP="004261A9">
            <w:pPr>
              <w:ind w:firstLine="2017"/>
              <w:jc w:val="both"/>
              <w:rPr>
                <w:sz w:val="20"/>
                <w:szCs w:val="20"/>
                <w:lang w:val="tt-RU" w:eastAsia="en-US"/>
              </w:rPr>
            </w:pPr>
            <w:r w:rsidRPr="004261A9">
              <w:rPr>
                <w:sz w:val="20"/>
                <w:szCs w:val="20"/>
                <w:lang w:val="tt-RU" w:eastAsia="en-US"/>
              </w:rPr>
              <w:t>КАРАР</w:t>
            </w:r>
          </w:p>
          <w:p w:rsidR="004261A9" w:rsidRPr="004261A9" w:rsidRDefault="004261A9" w:rsidP="004261A9">
            <w:pPr>
              <w:ind w:firstLine="2017"/>
              <w:jc w:val="both"/>
              <w:rPr>
                <w:b/>
                <w:sz w:val="20"/>
                <w:szCs w:val="20"/>
                <w:lang w:val="tt-RU" w:eastAsia="en-US"/>
              </w:rPr>
            </w:pPr>
          </w:p>
          <w:p w:rsidR="004261A9" w:rsidRPr="004261A9" w:rsidRDefault="004261A9" w:rsidP="004261A9">
            <w:pPr>
              <w:ind w:firstLine="2017"/>
              <w:jc w:val="right"/>
              <w:rPr>
                <w:sz w:val="20"/>
                <w:szCs w:val="20"/>
                <w:lang w:val="tt-RU" w:eastAsia="en-US"/>
              </w:rPr>
            </w:pPr>
            <w:r>
              <w:rPr>
                <w:sz w:val="20"/>
                <w:szCs w:val="20"/>
                <w:lang w:val="tt-RU" w:eastAsia="en-US"/>
              </w:rPr>
              <w:t>29</w:t>
            </w:r>
            <w:r w:rsidR="00062E22">
              <w:rPr>
                <w:sz w:val="20"/>
                <w:szCs w:val="20"/>
                <w:lang w:val="tt-RU" w:eastAsia="en-US"/>
              </w:rPr>
              <w:t xml:space="preserve"> нче</w:t>
            </w:r>
            <w:r>
              <w:rPr>
                <w:sz w:val="20"/>
                <w:szCs w:val="20"/>
                <w:lang w:val="tt-RU" w:eastAsia="en-US"/>
              </w:rPr>
              <w:t xml:space="preserve"> сентябр</w:t>
            </w:r>
            <w:r w:rsidR="00062E22">
              <w:rPr>
                <w:sz w:val="20"/>
                <w:szCs w:val="20"/>
                <w:lang w:val="tt-RU" w:eastAsia="en-US"/>
              </w:rPr>
              <w:t>ь</w:t>
            </w:r>
            <w:r w:rsidRPr="004261A9">
              <w:rPr>
                <w:sz w:val="20"/>
                <w:szCs w:val="20"/>
                <w:lang w:val="tt-RU" w:eastAsia="en-US"/>
              </w:rPr>
              <w:t xml:space="preserve"> 202</w:t>
            </w:r>
            <w:r>
              <w:rPr>
                <w:sz w:val="20"/>
                <w:szCs w:val="20"/>
                <w:lang w:val="tt-RU" w:eastAsia="en-US"/>
              </w:rPr>
              <w:t>3</w:t>
            </w:r>
            <w:r w:rsidRPr="004261A9">
              <w:rPr>
                <w:sz w:val="20"/>
                <w:szCs w:val="20"/>
                <w:lang w:val="tt-RU" w:eastAsia="en-US"/>
              </w:rPr>
              <w:t xml:space="preserve"> </w:t>
            </w:r>
            <w:r w:rsidR="00062E22">
              <w:rPr>
                <w:sz w:val="20"/>
                <w:szCs w:val="20"/>
                <w:lang w:val="tt-RU" w:eastAsia="en-US"/>
              </w:rPr>
              <w:t>ел</w:t>
            </w:r>
            <w:bookmarkStart w:id="0" w:name="_GoBack"/>
            <w:bookmarkEnd w:id="0"/>
            <w:r w:rsidRPr="004261A9">
              <w:rPr>
                <w:sz w:val="20"/>
                <w:szCs w:val="20"/>
                <w:lang w:val="tt-RU" w:eastAsia="en-US"/>
              </w:rPr>
              <w:t>.</w:t>
            </w:r>
          </w:p>
          <w:p w:rsidR="004261A9" w:rsidRPr="004261A9" w:rsidRDefault="004261A9" w:rsidP="004261A9">
            <w:pPr>
              <w:ind w:firstLine="2017"/>
              <w:jc w:val="both"/>
              <w:rPr>
                <w:sz w:val="20"/>
                <w:szCs w:val="20"/>
                <w:lang w:val="tt-RU" w:eastAsia="en-US"/>
              </w:rPr>
            </w:pPr>
          </w:p>
        </w:tc>
      </w:tr>
    </w:tbl>
    <w:p w:rsidR="00212287" w:rsidRPr="00234E97" w:rsidRDefault="00212287" w:rsidP="004261A9">
      <w:pPr>
        <w:tabs>
          <w:tab w:val="left" w:pos="5245"/>
        </w:tabs>
        <w:ind w:right="-1"/>
        <w:jc w:val="center"/>
        <w:rPr>
          <w:sz w:val="28"/>
          <w:szCs w:val="28"/>
        </w:rPr>
      </w:pPr>
      <w:r w:rsidRPr="00212287">
        <w:rPr>
          <w:sz w:val="28"/>
          <w:szCs w:val="28"/>
        </w:rPr>
        <w:t>Татарстан Республикасы Түбән Кама муниципаль районы Башкарма комитеты</w:t>
      </w:r>
      <w:r>
        <w:rPr>
          <w:sz w:val="28"/>
          <w:szCs w:val="28"/>
          <w:lang w:val="tt-RU"/>
        </w:rPr>
        <w:t>ның</w:t>
      </w:r>
      <w:r w:rsidRPr="00212287">
        <w:rPr>
          <w:sz w:val="28"/>
          <w:szCs w:val="28"/>
        </w:rPr>
        <w:t xml:space="preserve"> «Махсус хәрби операциядә катнашучы һәм Т</w:t>
      </w:r>
      <w:r>
        <w:rPr>
          <w:sz w:val="28"/>
          <w:szCs w:val="28"/>
          <w:lang w:val="tt-RU"/>
        </w:rPr>
        <w:t>атарстан Республикасы Т</w:t>
      </w:r>
      <w:r w:rsidRPr="00212287">
        <w:rPr>
          <w:sz w:val="28"/>
          <w:szCs w:val="28"/>
        </w:rPr>
        <w:t xml:space="preserve">үбән Кама </w:t>
      </w:r>
      <w:r w:rsidR="004261A9">
        <w:rPr>
          <w:sz w:val="28"/>
          <w:szCs w:val="28"/>
        </w:rPr>
        <w:t xml:space="preserve">   </w:t>
      </w:r>
      <w:r w:rsidRPr="00212287">
        <w:rPr>
          <w:sz w:val="28"/>
          <w:szCs w:val="28"/>
        </w:rPr>
        <w:t xml:space="preserve">муниципаль районы гомуми белем бирү оешмаларында белем алучы балалары </w:t>
      </w:r>
      <w:r w:rsidR="004261A9">
        <w:rPr>
          <w:sz w:val="28"/>
          <w:szCs w:val="28"/>
        </w:rPr>
        <w:t xml:space="preserve">            </w:t>
      </w:r>
      <w:r w:rsidRPr="00212287">
        <w:rPr>
          <w:sz w:val="28"/>
          <w:szCs w:val="28"/>
        </w:rPr>
        <w:t>булган гражданнарга социаль ярдәм чаралары күрсәтү турында»</w:t>
      </w:r>
      <w:r>
        <w:rPr>
          <w:sz w:val="28"/>
          <w:szCs w:val="28"/>
          <w:lang w:val="tt-RU"/>
        </w:rPr>
        <w:t xml:space="preserve"> </w:t>
      </w:r>
      <w:r w:rsidRPr="00212287">
        <w:rPr>
          <w:sz w:val="28"/>
          <w:szCs w:val="28"/>
        </w:rPr>
        <w:t xml:space="preserve">2022 елның </w:t>
      </w:r>
      <w:r w:rsidR="004261A9">
        <w:rPr>
          <w:sz w:val="28"/>
          <w:szCs w:val="28"/>
        </w:rPr>
        <w:t xml:space="preserve">                  </w:t>
      </w:r>
      <w:r w:rsidRPr="00212287">
        <w:rPr>
          <w:sz w:val="28"/>
          <w:szCs w:val="28"/>
        </w:rPr>
        <w:t>10 октябрендәге 700 номерлы карарына үзгәрешләр кертү хакында</w:t>
      </w:r>
    </w:p>
    <w:p w:rsidR="00C8329D" w:rsidRPr="00234E97" w:rsidRDefault="00C8329D" w:rsidP="00C8329D">
      <w:pPr>
        <w:tabs>
          <w:tab w:val="left" w:pos="4253"/>
        </w:tabs>
        <w:rPr>
          <w:sz w:val="28"/>
          <w:szCs w:val="28"/>
        </w:rPr>
      </w:pPr>
    </w:p>
    <w:p w:rsidR="00212287" w:rsidRPr="00234E97" w:rsidRDefault="00212287" w:rsidP="009D4B6E">
      <w:pPr>
        <w:spacing w:line="276" w:lineRule="auto"/>
        <w:ind w:firstLine="709"/>
        <w:jc w:val="both"/>
        <w:rPr>
          <w:sz w:val="28"/>
          <w:szCs w:val="28"/>
        </w:rPr>
      </w:pPr>
      <w:r w:rsidRPr="00212287">
        <w:rPr>
          <w:sz w:val="28"/>
          <w:szCs w:val="28"/>
        </w:rPr>
        <w:t xml:space="preserve"> «Россия Федерациясе Кораллы Көчләренә мобилизация буенча хәрби хезмәткә чакырылган Россия Федерациясе гражданнары гаиләләренә өстәмә </w:t>
      </w:r>
      <w:r>
        <w:rPr>
          <w:sz w:val="28"/>
          <w:szCs w:val="28"/>
          <w:lang w:val="tt-RU"/>
        </w:rPr>
        <w:t xml:space="preserve">ярдәм </w:t>
      </w:r>
      <w:r w:rsidRPr="00212287">
        <w:rPr>
          <w:sz w:val="28"/>
          <w:szCs w:val="28"/>
        </w:rPr>
        <w:t>чаралары турында» 2022 елның 20 октябрендәге 1122 номерлы Татарстан Республикасы Министрлар Кабинеты карары</w:t>
      </w:r>
      <w:r>
        <w:rPr>
          <w:sz w:val="28"/>
          <w:szCs w:val="28"/>
          <w:lang w:val="tt-RU"/>
        </w:rPr>
        <w:t xml:space="preserve"> нигезендә,</w:t>
      </w:r>
      <w:r w:rsidRPr="00212287">
        <w:rPr>
          <w:sz w:val="28"/>
          <w:szCs w:val="28"/>
        </w:rPr>
        <w:t xml:space="preserve"> Түбән Кама муниципаль районы Башкарма комитеты</w:t>
      </w:r>
      <w:r>
        <w:rPr>
          <w:sz w:val="28"/>
          <w:szCs w:val="28"/>
          <w:lang w:val="tt-RU"/>
        </w:rPr>
        <w:t xml:space="preserve"> карар бирә</w:t>
      </w:r>
      <w:r w:rsidRPr="00212287">
        <w:rPr>
          <w:sz w:val="28"/>
          <w:szCs w:val="28"/>
        </w:rPr>
        <w:t>:</w:t>
      </w:r>
    </w:p>
    <w:p w:rsidR="00230A0D" w:rsidRPr="00212287" w:rsidRDefault="00230A0D" w:rsidP="009D4B6E">
      <w:pPr>
        <w:spacing w:line="276" w:lineRule="auto"/>
        <w:ind w:firstLine="709"/>
        <w:jc w:val="both"/>
        <w:rPr>
          <w:sz w:val="28"/>
          <w:szCs w:val="28"/>
          <w:lang w:val="tt-RU"/>
        </w:rPr>
      </w:pPr>
      <w:r w:rsidRPr="00234E97">
        <w:rPr>
          <w:sz w:val="28"/>
          <w:szCs w:val="28"/>
        </w:rPr>
        <w:t xml:space="preserve">1. </w:t>
      </w:r>
      <w:r w:rsidR="00212287" w:rsidRPr="00212287">
        <w:rPr>
          <w:sz w:val="28"/>
          <w:szCs w:val="28"/>
        </w:rPr>
        <w:t xml:space="preserve">Татарстан Республикасы Түбән Кама муниципаль районы Башкарма комитетының «Махсус хәрби операциядә катнашучы һәм Татарстан Республикасы Түбән Кама муниципаль районы гомуми белем бирү оешмаларында белем алучы балалары булган гражданнарга социаль ярдәм чаралары күрсәтү турында» </w:t>
      </w:r>
      <w:r w:rsidR="004261A9">
        <w:rPr>
          <w:sz w:val="28"/>
          <w:szCs w:val="28"/>
        </w:rPr>
        <w:t xml:space="preserve">                         </w:t>
      </w:r>
      <w:r w:rsidR="00212287" w:rsidRPr="00212287">
        <w:rPr>
          <w:sz w:val="28"/>
          <w:szCs w:val="28"/>
        </w:rPr>
        <w:t xml:space="preserve">2022 елның 10 октябрендәге 700 номерлы карарына </w:t>
      </w:r>
      <w:r w:rsidR="00212287">
        <w:rPr>
          <w:sz w:val="28"/>
          <w:szCs w:val="28"/>
          <w:lang w:val="tt-RU"/>
        </w:rPr>
        <w:t xml:space="preserve">(алга таба – Карар) түбәндәге </w:t>
      </w:r>
      <w:r w:rsidR="00212287" w:rsidRPr="00212287">
        <w:rPr>
          <w:sz w:val="28"/>
          <w:szCs w:val="28"/>
        </w:rPr>
        <w:t>үзгәрешләр керт</w:t>
      </w:r>
      <w:r w:rsidR="00212287">
        <w:rPr>
          <w:sz w:val="28"/>
          <w:szCs w:val="28"/>
          <w:lang w:val="tt-RU"/>
        </w:rPr>
        <w:t>ергә:</w:t>
      </w:r>
    </w:p>
    <w:p w:rsidR="009D4B6E" w:rsidRPr="001C32AA" w:rsidRDefault="00212287" w:rsidP="001C32AA">
      <w:pPr>
        <w:spacing w:line="276" w:lineRule="auto"/>
        <w:ind w:firstLine="709"/>
        <w:jc w:val="both"/>
        <w:rPr>
          <w:sz w:val="28"/>
          <w:szCs w:val="28"/>
          <w:lang w:val="tt-RU"/>
        </w:rPr>
      </w:pPr>
      <w:r>
        <w:rPr>
          <w:sz w:val="28"/>
          <w:szCs w:val="28"/>
          <w:lang w:val="tt-RU"/>
        </w:rPr>
        <w:t xml:space="preserve">карарның </w:t>
      </w:r>
      <w:r w:rsidRPr="001C32AA">
        <w:rPr>
          <w:sz w:val="28"/>
          <w:szCs w:val="28"/>
          <w:lang w:val="tt-RU"/>
        </w:rPr>
        <w:t>3.1 пункт</w:t>
      </w:r>
      <w:r>
        <w:rPr>
          <w:sz w:val="28"/>
          <w:szCs w:val="28"/>
          <w:lang w:val="tt-RU"/>
        </w:rPr>
        <w:t>ындагы</w:t>
      </w:r>
      <w:r w:rsidRPr="001C32AA">
        <w:rPr>
          <w:sz w:val="28"/>
          <w:szCs w:val="28"/>
          <w:lang w:val="tt-RU"/>
        </w:rPr>
        <w:t xml:space="preserve"> 1 пунктчасы</w:t>
      </w:r>
      <w:r w:rsidR="001C32AA">
        <w:rPr>
          <w:sz w:val="28"/>
          <w:szCs w:val="28"/>
          <w:lang w:val="tt-RU"/>
        </w:rPr>
        <w:t>н</w:t>
      </w:r>
      <w:r w:rsidRPr="001C32AA">
        <w:rPr>
          <w:sz w:val="28"/>
          <w:szCs w:val="28"/>
          <w:lang w:val="tt-RU"/>
        </w:rPr>
        <w:t xml:space="preserve"> </w:t>
      </w:r>
      <w:r>
        <w:rPr>
          <w:sz w:val="28"/>
          <w:szCs w:val="28"/>
          <w:lang w:val="tt-RU"/>
        </w:rPr>
        <w:t>«</w:t>
      </w:r>
      <w:r w:rsidRPr="001C32AA">
        <w:rPr>
          <w:sz w:val="28"/>
          <w:szCs w:val="28"/>
          <w:lang w:val="tt-RU"/>
        </w:rPr>
        <w:t>бушлай кайнар ризык б</w:t>
      </w:r>
      <w:r w:rsidR="001C32AA">
        <w:rPr>
          <w:sz w:val="28"/>
          <w:szCs w:val="28"/>
          <w:lang w:val="tt-RU"/>
        </w:rPr>
        <w:t>елән тәэмин итү</w:t>
      </w:r>
      <w:r w:rsidRPr="001C32AA">
        <w:rPr>
          <w:sz w:val="28"/>
          <w:szCs w:val="28"/>
          <w:lang w:val="tt-RU"/>
        </w:rPr>
        <w:t xml:space="preserve"> турында гаризалар</w:t>
      </w:r>
      <w:r>
        <w:rPr>
          <w:sz w:val="28"/>
          <w:szCs w:val="28"/>
          <w:lang w:val="tt-RU"/>
        </w:rPr>
        <w:t>»</w:t>
      </w:r>
      <w:r w:rsidRPr="001C32AA">
        <w:rPr>
          <w:sz w:val="28"/>
          <w:szCs w:val="28"/>
          <w:lang w:val="tt-RU"/>
        </w:rPr>
        <w:t xml:space="preserve"> сүзләреннән соң</w:t>
      </w:r>
      <w:r>
        <w:rPr>
          <w:sz w:val="28"/>
          <w:szCs w:val="28"/>
          <w:lang w:val="tt-RU"/>
        </w:rPr>
        <w:t xml:space="preserve"> «, ә әлеге карарның 6.1 пунктында каралган очракта - </w:t>
      </w:r>
      <w:r w:rsidRPr="001C32AA">
        <w:rPr>
          <w:sz w:val="28"/>
          <w:szCs w:val="28"/>
          <w:lang w:val="tt-RU"/>
        </w:rPr>
        <w:t xml:space="preserve"> никахлашу турында таныклык</w:t>
      </w:r>
      <w:r w:rsidR="001C32AA">
        <w:rPr>
          <w:sz w:val="28"/>
          <w:szCs w:val="28"/>
          <w:lang w:val="tt-RU"/>
        </w:rPr>
        <w:t>ны теркәп»</w:t>
      </w:r>
      <w:r w:rsidRPr="001C32AA">
        <w:rPr>
          <w:sz w:val="28"/>
          <w:szCs w:val="28"/>
          <w:lang w:val="tt-RU"/>
        </w:rPr>
        <w:t xml:space="preserve"> сүзләр</w:t>
      </w:r>
      <w:r w:rsidR="001C32AA">
        <w:rPr>
          <w:sz w:val="28"/>
          <w:szCs w:val="28"/>
          <w:lang w:val="tt-RU"/>
        </w:rPr>
        <w:t>е</w:t>
      </w:r>
      <w:r w:rsidRPr="001C32AA">
        <w:rPr>
          <w:sz w:val="28"/>
          <w:szCs w:val="28"/>
          <w:lang w:val="tt-RU"/>
        </w:rPr>
        <w:t xml:space="preserve"> белән тулыландырырга;</w:t>
      </w:r>
    </w:p>
    <w:p w:rsidR="004261A9" w:rsidRDefault="001C32AA" w:rsidP="004261A9">
      <w:pPr>
        <w:spacing w:line="276" w:lineRule="auto"/>
        <w:jc w:val="both"/>
        <w:rPr>
          <w:sz w:val="28"/>
          <w:szCs w:val="28"/>
          <w:lang w:val="tt-RU"/>
        </w:rPr>
      </w:pPr>
      <w:r>
        <w:rPr>
          <w:sz w:val="28"/>
          <w:szCs w:val="28"/>
          <w:lang w:val="tt-RU"/>
        </w:rPr>
        <w:t xml:space="preserve">         </w:t>
      </w:r>
      <w:r w:rsidRPr="001C32AA">
        <w:rPr>
          <w:sz w:val="28"/>
          <w:szCs w:val="28"/>
          <w:lang w:val="tt-RU"/>
        </w:rPr>
        <w:t>карарның 3.</w:t>
      </w:r>
      <w:r>
        <w:rPr>
          <w:sz w:val="28"/>
          <w:szCs w:val="28"/>
          <w:lang w:val="tt-RU"/>
        </w:rPr>
        <w:t>2</w:t>
      </w:r>
      <w:r w:rsidRPr="001C32AA">
        <w:rPr>
          <w:sz w:val="28"/>
          <w:szCs w:val="28"/>
          <w:lang w:val="tt-RU"/>
        </w:rPr>
        <w:t xml:space="preserve"> пунктындагы 1 пунктчасын «өстәмә түләүле белем бирү хезмәт күрсәтүләре өчен түләүне дә кертеп,» сүзләреннән соң «, ә әлеге карарның </w:t>
      </w:r>
      <w:r w:rsidR="004261A9">
        <w:rPr>
          <w:sz w:val="28"/>
          <w:szCs w:val="28"/>
          <w:lang w:val="tt-RU"/>
        </w:rPr>
        <w:t xml:space="preserve">                            </w:t>
      </w:r>
      <w:r w:rsidRPr="001C32AA">
        <w:rPr>
          <w:sz w:val="28"/>
          <w:szCs w:val="28"/>
          <w:lang w:val="tt-RU"/>
        </w:rPr>
        <w:t>6.1 пунктында каралган очракта -  никахлашу турында таныклыкны теркәп» сүзләре белән тулыландырырга</w:t>
      </w:r>
    </w:p>
    <w:p w:rsidR="001C32AA" w:rsidRPr="001C32AA" w:rsidRDefault="001C32AA" w:rsidP="004261A9">
      <w:pPr>
        <w:spacing w:line="276" w:lineRule="auto"/>
        <w:ind w:firstLine="709"/>
        <w:jc w:val="both"/>
        <w:rPr>
          <w:sz w:val="28"/>
          <w:szCs w:val="28"/>
          <w:lang w:val="tt-RU"/>
        </w:rPr>
      </w:pPr>
      <w:r w:rsidRPr="001C32AA">
        <w:rPr>
          <w:sz w:val="28"/>
          <w:szCs w:val="28"/>
          <w:lang w:val="tt-RU"/>
        </w:rPr>
        <w:t xml:space="preserve">түбәндәге эчтәлектәге 6.1 пункт белән тулыландырырга: </w:t>
      </w:r>
    </w:p>
    <w:p w:rsidR="001C32AA" w:rsidRPr="00610F0B" w:rsidRDefault="001C32AA" w:rsidP="001C32AA">
      <w:pPr>
        <w:spacing w:line="276" w:lineRule="auto"/>
        <w:ind w:firstLine="709"/>
        <w:jc w:val="both"/>
        <w:rPr>
          <w:sz w:val="28"/>
          <w:szCs w:val="28"/>
          <w:lang w:val="tt-RU"/>
        </w:rPr>
      </w:pPr>
      <w:r w:rsidRPr="00610F0B">
        <w:rPr>
          <w:sz w:val="28"/>
          <w:szCs w:val="28"/>
          <w:lang w:val="tt-RU"/>
        </w:rPr>
        <w:t>«6.1. Әлеге карарда каралган социаль ярдәм</w:t>
      </w:r>
      <w:r>
        <w:rPr>
          <w:sz w:val="28"/>
          <w:szCs w:val="28"/>
          <w:lang w:val="tt-RU"/>
        </w:rPr>
        <w:t xml:space="preserve"> күрсәтү</w:t>
      </w:r>
      <w:r w:rsidRPr="00610F0B">
        <w:rPr>
          <w:sz w:val="28"/>
          <w:szCs w:val="28"/>
          <w:lang w:val="tt-RU"/>
        </w:rPr>
        <w:t xml:space="preserve"> чаралары шулай ук карарның 1 пунктында күрсәтелгән</w:t>
      </w:r>
      <w:r>
        <w:rPr>
          <w:sz w:val="28"/>
          <w:szCs w:val="28"/>
          <w:lang w:val="tt-RU"/>
        </w:rPr>
        <w:t xml:space="preserve"> </w:t>
      </w:r>
      <w:r w:rsidRPr="00610F0B">
        <w:rPr>
          <w:sz w:val="28"/>
          <w:szCs w:val="28"/>
          <w:lang w:val="tt-RU"/>
        </w:rPr>
        <w:t xml:space="preserve">закон нигезендә билгеләнгән тәртиптә никахта торучы һәм үз </w:t>
      </w:r>
      <w:r>
        <w:rPr>
          <w:sz w:val="28"/>
          <w:szCs w:val="28"/>
          <w:lang w:val="tt-RU"/>
        </w:rPr>
        <w:t>хатыны (ире)</w:t>
      </w:r>
      <w:r w:rsidRPr="00610F0B">
        <w:rPr>
          <w:sz w:val="28"/>
          <w:szCs w:val="28"/>
          <w:lang w:val="tt-RU"/>
        </w:rPr>
        <w:t xml:space="preserve"> баласының (балаларының) биологик ата-анасы булмаган гражданнар категориясенә кагыла</w:t>
      </w:r>
      <w:r>
        <w:rPr>
          <w:sz w:val="28"/>
          <w:szCs w:val="28"/>
          <w:lang w:val="tt-RU"/>
        </w:rPr>
        <w:t xml:space="preserve"> дип билгеләргә</w:t>
      </w:r>
      <w:r w:rsidRPr="00610F0B">
        <w:rPr>
          <w:sz w:val="28"/>
          <w:szCs w:val="28"/>
          <w:lang w:val="tt-RU"/>
        </w:rPr>
        <w:t>.</w:t>
      </w:r>
    </w:p>
    <w:p w:rsidR="001C32AA" w:rsidRDefault="001C32AA" w:rsidP="001C32AA">
      <w:pPr>
        <w:autoSpaceDE w:val="0"/>
        <w:autoSpaceDN w:val="0"/>
        <w:adjustRightInd w:val="0"/>
        <w:spacing w:line="276" w:lineRule="auto"/>
        <w:ind w:firstLine="709"/>
        <w:jc w:val="both"/>
        <w:outlineLvl w:val="0"/>
        <w:rPr>
          <w:sz w:val="28"/>
          <w:szCs w:val="28"/>
          <w:lang w:val="tt-RU"/>
        </w:rPr>
      </w:pPr>
      <w:r w:rsidRPr="00610F0B">
        <w:rPr>
          <w:sz w:val="28"/>
          <w:szCs w:val="28"/>
          <w:lang w:val="tt-RU"/>
        </w:rPr>
        <w:t>2. Әлеге карар 2023 елның 01 октябреннән үз көченә керә.</w:t>
      </w:r>
    </w:p>
    <w:p w:rsidR="004261A9" w:rsidRPr="00610F0B" w:rsidRDefault="004261A9" w:rsidP="001C32AA">
      <w:pPr>
        <w:autoSpaceDE w:val="0"/>
        <w:autoSpaceDN w:val="0"/>
        <w:adjustRightInd w:val="0"/>
        <w:spacing w:line="276" w:lineRule="auto"/>
        <w:ind w:firstLine="709"/>
        <w:jc w:val="both"/>
        <w:outlineLvl w:val="0"/>
        <w:rPr>
          <w:sz w:val="28"/>
          <w:szCs w:val="28"/>
          <w:lang w:val="tt-RU"/>
        </w:rPr>
      </w:pPr>
    </w:p>
    <w:p w:rsidR="001C32AA" w:rsidRPr="00610F0B" w:rsidRDefault="001C32AA" w:rsidP="001C32AA">
      <w:pPr>
        <w:autoSpaceDE w:val="0"/>
        <w:autoSpaceDN w:val="0"/>
        <w:adjustRightInd w:val="0"/>
        <w:spacing w:line="276" w:lineRule="auto"/>
        <w:ind w:firstLine="709"/>
        <w:jc w:val="both"/>
        <w:outlineLvl w:val="0"/>
        <w:rPr>
          <w:sz w:val="28"/>
          <w:szCs w:val="28"/>
          <w:lang w:val="tt-RU"/>
        </w:rPr>
      </w:pPr>
      <w:r w:rsidRPr="00610F0B">
        <w:rPr>
          <w:sz w:val="28"/>
          <w:szCs w:val="28"/>
          <w:lang w:val="tt-RU"/>
        </w:rPr>
        <w:lastRenderedPageBreak/>
        <w:t xml:space="preserve">3. Әлеге карарның үтәлешен контрольдә тотуны Татарстан Республикасы Түбән Кама муниципаль районы Башкарма комитетының </w:t>
      </w:r>
      <w:r>
        <w:rPr>
          <w:sz w:val="28"/>
          <w:szCs w:val="28"/>
          <w:lang w:val="tt-RU"/>
        </w:rPr>
        <w:t>М</w:t>
      </w:r>
      <w:r w:rsidRPr="00610F0B">
        <w:rPr>
          <w:sz w:val="28"/>
          <w:szCs w:val="28"/>
          <w:lang w:val="tt-RU"/>
        </w:rPr>
        <w:t xml:space="preserve">әгариф идарәсе башлыгы </w:t>
      </w:r>
    </w:p>
    <w:p w:rsidR="001C32AA" w:rsidRPr="00610F0B" w:rsidRDefault="001C32AA" w:rsidP="001C32AA">
      <w:pPr>
        <w:autoSpaceDE w:val="0"/>
        <w:autoSpaceDN w:val="0"/>
        <w:adjustRightInd w:val="0"/>
        <w:spacing w:line="276" w:lineRule="auto"/>
        <w:jc w:val="both"/>
        <w:outlineLvl w:val="0"/>
        <w:rPr>
          <w:sz w:val="28"/>
          <w:szCs w:val="28"/>
          <w:lang w:val="tt-RU"/>
        </w:rPr>
      </w:pPr>
      <w:r w:rsidRPr="00610F0B">
        <w:rPr>
          <w:sz w:val="28"/>
          <w:szCs w:val="28"/>
          <w:lang w:val="tt-RU"/>
        </w:rPr>
        <w:t>А.Х. Гарифуллинга йөкләргә.</w:t>
      </w:r>
    </w:p>
    <w:p w:rsidR="009D4B6E" w:rsidRPr="00610F0B" w:rsidRDefault="009D4B6E" w:rsidP="009D4B6E">
      <w:pPr>
        <w:spacing w:line="276" w:lineRule="auto"/>
        <w:ind w:firstLine="709"/>
        <w:jc w:val="right"/>
        <w:rPr>
          <w:sz w:val="28"/>
          <w:szCs w:val="28"/>
          <w:lang w:val="tt-RU"/>
        </w:rPr>
      </w:pPr>
    </w:p>
    <w:p w:rsidR="00877B78" w:rsidRPr="00610F0B" w:rsidRDefault="001C32AA" w:rsidP="009D4B6E">
      <w:pPr>
        <w:spacing w:line="276" w:lineRule="auto"/>
        <w:rPr>
          <w:sz w:val="28"/>
          <w:szCs w:val="28"/>
          <w:lang w:val="tt-RU"/>
        </w:rPr>
      </w:pPr>
      <w:r>
        <w:rPr>
          <w:sz w:val="28"/>
          <w:szCs w:val="28"/>
          <w:lang w:val="tt-RU"/>
        </w:rPr>
        <w:t xml:space="preserve">Җитәкче    </w:t>
      </w:r>
      <w:r w:rsidR="009D4B6E" w:rsidRPr="00610F0B">
        <w:rPr>
          <w:sz w:val="28"/>
          <w:szCs w:val="28"/>
          <w:lang w:val="tt-RU"/>
        </w:rPr>
        <w:t xml:space="preserve">                                                                                                   </w:t>
      </w:r>
      <w:r w:rsidR="008F06EE">
        <w:rPr>
          <w:sz w:val="28"/>
          <w:szCs w:val="28"/>
          <w:lang w:val="tt-RU"/>
        </w:rPr>
        <w:t xml:space="preserve">    </w:t>
      </w:r>
      <w:r w:rsidR="009D4B6E" w:rsidRPr="00610F0B">
        <w:rPr>
          <w:sz w:val="28"/>
          <w:szCs w:val="28"/>
          <w:lang w:val="tt-RU"/>
        </w:rPr>
        <w:t xml:space="preserve"> </w:t>
      </w:r>
      <w:r w:rsidR="00F050EB" w:rsidRPr="00610F0B">
        <w:rPr>
          <w:sz w:val="28"/>
          <w:szCs w:val="28"/>
          <w:lang w:val="tt-RU"/>
        </w:rPr>
        <w:t>Р.Ф.</w:t>
      </w:r>
      <w:r w:rsidR="009D4B6E" w:rsidRPr="00610F0B">
        <w:rPr>
          <w:sz w:val="28"/>
          <w:szCs w:val="28"/>
          <w:lang w:val="tt-RU"/>
        </w:rPr>
        <w:t xml:space="preserve"> </w:t>
      </w:r>
      <w:r w:rsidR="00F050EB" w:rsidRPr="00610F0B">
        <w:rPr>
          <w:sz w:val="28"/>
          <w:szCs w:val="28"/>
          <w:lang w:val="tt-RU"/>
        </w:rPr>
        <w:t>Булатов</w:t>
      </w:r>
    </w:p>
    <w:sectPr w:rsidR="00877B78" w:rsidRPr="00610F0B" w:rsidSect="004261A9">
      <w:pgSz w:w="11906" w:h="16838"/>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29D"/>
    <w:rsid w:val="0003443C"/>
    <w:rsid w:val="00062E22"/>
    <w:rsid w:val="00080962"/>
    <w:rsid w:val="00086BE6"/>
    <w:rsid w:val="000E651B"/>
    <w:rsid w:val="000F5E8C"/>
    <w:rsid w:val="001006AA"/>
    <w:rsid w:val="001035CD"/>
    <w:rsid w:val="001B399D"/>
    <w:rsid w:val="001C32AA"/>
    <w:rsid w:val="00212287"/>
    <w:rsid w:val="0022509B"/>
    <w:rsid w:val="00230A0D"/>
    <w:rsid w:val="00230E2F"/>
    <w:rsid w:val="00234E97"/>
    <w:rsid w:val="00260794"/>
    <w:rsid w:val="00270FB8"/>
    <w:rsid w:val="002A587D"/>
    <w:rsid w:val="0033003F"/>
    <w:rsid w:val="003809A7"/>
    <w:rsid w:val="0041181E"/>
    <w:rsid w:val="00415BF4"/>
    <w:rsid w:val="004261A9"/>
    <w:rsid w:val="004327B9"/>
    <w:rsid w:val="005161F6"/>
    <w:rsid w:val="00542673"/>
    <w:rsid w:val="00564907"/>
    <w:rsid w:val="00610F0B"/>
    <w:rsid w:val="00614071"/>
    <w:rsid w:val="0061527B"/>
    <w:rsid w:val="006740A3"/>
    <w:rsid w:val="006E3DCA"/>
    <w:rsid w:val="00722117"/>
    <w:rsid w:val="007765E4"/>
    <w:rsid w:val="00871276"/>
    <w:rsid w:val="00877B78"/>
    <w:rsid w:val="008F06EE"/>
    <w:rsid w:val="0090295F"/>
    <w:rsid w:val="009202F3"/>
    <w:rsid w:val="009357B2"/>
    <w:rsid w:val="009A0DD8"/>
    <w:rsid w:val="009A65BF"/>
    <w:rsid w:val="009D4B6E"/>
    <w:rsid w:val="009E5421"/>
    <w:rsid w:val="009E6E19"/>
    <w:rsid w:val="00A03D55"/>
    <w:rsid w:val="00A16542"/>
    <w:rsid w:val="00AA160A"/>
    <w:rsid w:val="00AA50F1"/>
    <w:rsid w:val="00AF36C9"/>
    <w:rsid w:val="00B12A21"/>
    <w:rsid w:val="00B66512"/>
    <w:rsid w:val="00BB6769"/>
    <w:rsid w:val="00C8329D"/>
    <w:rsid w:val="00D37645"/>
    <w:rsid w:val="00D56DAF"/>
    <w:rsid w:val="00D814D2"/>
    <w:rsid w:val="00D96119"/>
    <w:rsid w:val="00DB59B1"/>
    <w:rsid w:val="00DC7999"/>
    <w:rsid w:val="00DD4F51"/>
    <w:rsid w:val="00DE0ABE"/>
    <w:rsid w:val="00E40A33"/>
    <w:rsid w:val="00E578DB"/>
    <w:rsid w:val="00EA40D6"/>
    <w:rsid w:val="00F050EB"/>
    <w:rsid w:val="00F07B0B"/>
    <w:rsid w:val="00F43D52"/>
    <w:rsid w:val="00F4721F"/>
    <w:rsid w:val="00FB6B36"/>
    <w:rsid w:val="00FE2F34"/>
    <w:rsid w:val="00FE76BB"/>
    <w:rsid w:val="00FF1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D508"/>
  <w15:docId w15:val="{F3686BBD-5F4E-46F6-9A72-13D4011C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2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8329D"/>
    <w:rPr>
      <w:color w:val="0000FF"/>
      <w:u w:val="single"/>
    </w:rPr>
  </w:style>
  <w:style w:type="paragraph" w:styleId="a4">
    <w:name w:val="Balloon Text"/>
    <w:basedOn w:val="a"/>
    <w:link w:val="a5"/>
    <w:uiPriority w:val="99"/>
    <w:semiHidden/>
    <w:unhideWhenUsed/>
    <w:rsid w:val="00C8329D"/>
    <w:rPr>
      <w:rFonts w:ascii="Tahoma" w:hAnsi="Tahoma" w:cs="Tahoma"/>
      <w:sz w:val="16"/>
      <w:szCs w:val="16"/>
    </w:rPr>
  </w:style>
  <w:style w:type="character" w:customStyle="1" w:styleId="a5">
    <w:name w:val="Текст выноски Знак"/>
    <w:basedOn w:val="a0"/>
    <w:link w:val="a4"/>
    <w:uiPriority w:val="99"/>
    <w:semiHidden/>
    <w:rsid w:val="00C8329D"/>
    <w:rPr>
      <w:rFonts w:ascii="Tahoma" w:eastAsia="Times New Roman" w:hAnsi="Tahoma" w:cs="Tahoma"/>
      <w:sz w:val="16"/>
      <w:szCs w:val="16"/>
      <w:lang w:eastAsia="ru-RU"/>
    </w:rPr>
  </w:style>
  <w:style w:type="paragraph" w:customStyle="1" w:styleId="s1">
    <w:name w:val="s_1"/>
    <w:basedOn w:val="a"/>
    <w:rsid w:val="00FB6B36"/>
    <w:pPr>
      <w:spacing w:before="100" w:beforeAutospacing="1" w:after="100" w:afterAutospacing="1"/>
    </w:pPr>
  </w:style>
  <w:style w:type="paragraph" w:customStyle="1" w:styleId="s16">
    <w:name w:val="s_16"/>
    <w:basedOn w:val="a"/>
    <w:rsid w:val="00FB6B36"/>
    <w:pPr>
      <w:spacing w:before="100" w:beforeAutospacing="1" w:after="100" w:afterAutospacing="1"/>
    </w:pPr>
  </w:style>
  <w:style w:type="paragraph" w:customStyle="1" w:styleId="empty">
    <w:name w:val="empty"/>
    <w:basedOn w:val="a"/>
    <w:rsid w:val="00564907"/>
    <w:pPr>
      <w:spacing w:before="100" w:beforeAutospacing="1" w:after="100" w:afterAutospacing="1"/>
    </w:pPr>
  </w:style>
  <w:style w:type="paragraph" w:styleId="a6">
    <w:name w:val="List Paragraph"/>
    <w:basedOn w:val="a"/>
    <w:uiPriority w:val="34"/>
    <w:qFormat/>
    <w:rsid w:val="000E65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204067">
      <w:bodyDiv w:val="1"/>
      <w:marLeft w:val="0"/>
      <w:marRight w:val="0"/>
      <w:marTop w:val="0"/>
      <w:marBottom w:val="0"/>
      <w:divBdr>
        <w:top w:val="none" w:sz="0" w:space="0" w:color="auto"/>
        <w:left w:val="none" w:sz="0" w:space="0" w:color="auto"/>
        <w:bottom w:val="none" w:sz="0" w:space="0" w:color="auto"/>
        <w:right w:val="none" w:sz="0" w:space="0" w:color="auto"/>
      </w:divBdr>
    </w:div>
    <w:div w:id="1258293743">
      <w:bodyDiv w:val="1"/>
      <w:marLeft w:val="0"/>
      <w:marRight w:val="0"/>
      <w:marTop w:val="0"/>
      <w:marBottom w:val="0"/>
      <w:divBdr>
        <w:top w:val="none" w:sz="0" w:space="0" w:color="auto"/>
        <w:left w:val="none" w:sz="0" w:space="0" w:color="auto"/>
        <w:bottom w:val="none" w:sz="0" w:space="0" w:color="auto"/>
        <w:right w:val="none" w:sz="0" w:space="0" w:color="auto"/>
      </w:divBdr>
    </w:div>
    <w:div w:id="1806854026">
      <w:bodyDiv w:val="1"/>
      <w:marLeft w:val="0"/>
      <w:marRight w:val="0"/>
      <w:marTop w:val="0"/>
      <w:marBottom w:val="0"/>
      <w:divBdr>
        <w:top w:val="none" w:sz="0" w:space="0" w:color="auto"/>
        <w:left w:val="none" w:sz="0" w:space="0" w:color="auto"/>
        <w:bottom w:val="none" w:sz="0" w:space="0" w:color="auto"/>
        <w:right w:val="none" w:sz="0" w:space="0" w:color="auto"/>
      </w:divBdr>
    </w:div>
    <w:div w:id="1811939978">
      <w:bodyDiv w:val="1"/>
      <w:marLeft w:val="0"/>
      <w:marRight w:val="0"/>
      <w:marTop w:val="0"/>
      <w:marBottom w:val="0"/>
      <w:divBdr>
        <w:top w:val="none" w:sz="0" w:space="0" w:color="auto"/>
        <w:left w:val="none" w:sz="0" w:space="0" w:color="auto"/>
        <w:bottom w:val="none" w:sz="0" w:space="0" w:color="auto"/>
        <w:right w:val="none" w:sz="0" w:space="0" w:color="auto"/>
      </w:divBdr>
    </w:div>
    <w:div w:id="194638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392</Words>
  <Characters>2236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Lily</dc:creator>
  <cp:lastModifiedBy>OLGA</cp:lastModifiedBy>
  <cp:revision>5</cp:revision>
  <cp:lastPrinted>2023-09-27T15:06:00Z</cp:lastPrinted>
  <dcterms:created xsi:type="dcterms:W3CDTF">2023-09-29T06:51:00Z</dcterms:created>
  <dcterms:modified xsi:type="dcterms:W3CDTF">2023-10-02T05:37:00Z</dcterms:modified>
</cp:coreProperties>
</file>